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</w:pPr>
    </w:p>
    <w:tbl>
      <w:tblPr>
        <w:tblStyle w:val="13"/>
        <w:tblW w:w="89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710"/>
        <w:gridCol w:w="2760"/>
        <w:gridCol w:w="44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  <w:rtl w:val="0"/>
              </w:rPr>
              <w:t>FORMULÁRIO DE SOLICITAÇÃO PARA UTILIZAÇÃO DE TÁXI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ORIGEM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</w:pPr>
            <w:r>
              <w:rPr>
                <w:rtl w:val="0"/>
              </w:rPr>
              <w:t>UNESPAR</w:t>
            </w:r>
          </w:p>
        </w:tc>
        <w:tc>
          <w:tcPr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 xml:space="preserve">DADOS DO BENEFICIÁRIO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92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VÍNCULO</w:t>
            </w:r>
          </w:p>
        </w:tc>
        <w:tc>
          <w:tcPr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NOME</w:t>
            </w:r>
          </w:p>
        </w:tc>
        <w:tc>
          <w:tcPr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E-MAIL</w:t>
            </w:r>
          </w:p>
        </w:tc>
        <w:tc>
          <w:tcPr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rtl w:val="0"/>
                <w:lang w:val="pt-BR"/>
              </w:rPr>
            </w:pPr>
            <w:r>
              <w:rPr>
                <w:rFonts w:hint="default"/>
                <w:rtl w:val="0"/>
                <w:lang w:val="pt-BR"/>
              </w:rPr>
              <w:t xml:space="preserve">TELEFONE </w:t>
            </w:r>
            <w:bookmarkStart w:id="0" w:name="_GoBack"/>
            <w:bookmarkEnd w:id="0"/>
          </w:p>
        </w:tc>
        <w:tc>
          <w:tcPr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7" w:hRule="atLeast"/>
        </w:trPr>
        <w:tc>
          <w:tcPr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</w:pPr>
            <w:r>
              <w:rPr>
                <w:rtl w:val="0"/>
              </w:rPr>
              <w:t>RG</w:t>
            </w:r>
          </w:p>
        </w:tc>
        <w:tc>
          <w:tcPr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</w:pPr>
            <w:r>
              <w:rPr>
                <w:rtl w:val="0"/>
              </w:rPr>
              <w:t>CPF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FINALIDADE/MOTIVO DA SOLICITAÇÃO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 xml:space="preserve">DADOS DA VIAGEM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CIDADE</w:t>
            </w:r>
          </w:p>
        </w:tc>
        <w:tc>
          <w:tcPr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left"/>
              <w:rPr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DATA IDA </w:t>
            </w:r>
          </w:p>
        </w:tc>
        <w:tc>
          <w:tcPr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DATA VOLTA</w:t>
            </w:r>
          </w:p>
        </w:tc>
        <w:tc>
          <w:tcPr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rtl w:val="0"/>
              </w:rPr>
              <w:t>OUTRAS INFORMAÇÕES</w:t>
            </w:r>
          </w:p>
          <w:p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*descrever situações caso haja várias viagens na mesma cidade durante o período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5" w:hRule="atLeast"/>
        </w:trPr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left"/>
              <w:rPr>
                <w:b/>
              </w:rPr>
            </w:pPr>
          </w:p>
        </w:tc>
      </w:tr>
    </w:tbl>
    <w:p>
      <w:pPr>
        <w:spacing w:before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Ao preencher a referida solicitação, deverá ser encaminhada via e-protocolo para a Diretoria Administrativa - PRAF, solicitando autorização e orientação para a utilização do serviço solicitado. </w:t>
      </w:r>
    </w:p>
    <w:p>
      <w:pPr>
        <w:spacing w:before="0" w:after="0" w:line="240" w:lineRule="auto"/>
        <w:jc w:val="both"/>
      </w:pPr>
    </w:p>
    <w:p>
      <w:pPr>
        <w:spacing w:before="0" w:after="0" w:line="240" w:lineRule="auto"/>
        <w:jc w:val="both"/>
      </w:pPr>
    </w:p>
    <w:p>
      <w:pPr>
        <w:spacing w:before="0" w:after="0" w:line="240" w:lineRule="auto"/>
        <w:jc w:val="both"/>
      </w:pPr>
    </w:p>
    <w:p>
      <w:pPr>
        <w:spacing w:before="0" w:after="0" w:line="240" w:lineRule="auto"/>
        <w:jc w:val="center"/>
      </w:pPr>
      <w:r>
        <w:rPr>
          <w:rtl w:val="0"/>
        </w:rPr>
        <w:t xml:space="preserve">Local, e data </w:t>
      </w:r>
    </w:p>
    <w:p>
      <w:pPr>
        <w:spacing w:before="0" w:after="0" w:line="240" w:lineRule="auto"/>
        <w:jc w:val="center"/>
      </w:pPr>
    </w:p>
    <w:p>
      <w:pPr>
        <w:spacing w:before="0" w:after="0" w:line="240" w:lineRule="auto"/>
        <w:jc w:val="center"/>
      </w:pPr>
      <w:r>
        <w:rPr>
          <w:rtl w:val="0"/>
        </w:rPr>
        <w:t xml:space="preserve">Assinatura do Interessado. </w:t>
      </w:r>
    </w:p>
    <w:sectPr>
      <w:headerReference r:id="rId5" w:type="default"/>
      <w:footerReference r:id="rId6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</w:pPr>
    <w: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266700</wp:posOffset>
          </wp:positionV>
          <wp:extent cx="728980" cy="85280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236" cy="852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14"/>
      <w:tblW w:w="9025" w:type="dxa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590"/>
      <w:gridCol w:w="6012"/>
      <w:gridCol w:w="1423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2225" w:hRule="atLeast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top"/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</w:pPr>
          <w:r>
            <w:drawing>
              <wp:inline distT="114300" distB="114300" distL="114300" distR="114300">
                <wp:extent cx="809625" cy="8953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top"/>
        </w:tcPr>
        <w:p>
          <w:pPr>
            <w:pageBreakBefore w:val="0"/>
            <w:jc w:val="center"/>
            <w:rPr>
              <w:b/>
              <w:i/>
              <w:sz w:val="20"/>
              <w:szCs w:val="20"/>
            </w:rPr>
          </w:pPr>
        </w:p>
        <w:p>
          <w:pPr>
            <w:pageBreakBefore w:val="0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  <w:rtl w:val="0"/>
            </w:rPr>
            <w:t>GOVERNO DO ESTADO DO PARANÁ</w:t>
          </w:r>
        </w:p>
        <w:p>
          <w:pPr>
            <w:pageBreakBefore w:val="0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  <w:rtl w:val="0"/>
            </w:rPr>
            <w:t>UNIVERSIDADE ESTADUAL DO PARANÁ – UNESPAR</w:t>
          </w:r>
        </w:p>
        <w:p>
          <w:pPr>
            <w:pageBreakBefore w:val="0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  <w:rtl w:val="0"/>
            </w:rPr>
            <w:t>PRÓ-REITORIA DE ADMINISTRAÇÃO E FINANÇAS – PRAF</w:t>
          </w:r>
        </w:p>
        <w:p>
          <w:pPr>
            <w:pageBreakBefore w:val="0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  <w:rtl w:val="0"/>
            </w:rPr>
            <w:t>Diretoria de Administração – PRAF/DA</w:t>
          </w:r>
        </w:p>
      </w:tc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top"/>
        </w:tcPr>
        <w:p>
          <w:pPr>
            <w:pageBreakBefore w:val="0"/>
          </w:pPr>
        </w:p>
      </w:tc>
    </w:tr>
  </w:tbl>
  <w:p>
    <w:pPr>
      <w:pageBreakBefore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3A55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5A8392F9558C418113FF07F115B9C1" ma:contentTypeVersion="12" ma:contentTypeDescription="Criar um novo documento." ma:contentTypeScope="" ma:versionID="78861f9ee819b6429eedd8913c232b7e">
  <xsd:schema xmlns:xsd="http://www.w3.org/2001/XMLSchema" xmlns:xs="http://www.w3.org/2001/XMLSchema" xmlns:p="http://schemas.microsoft.com/office/2006/metadata/properties" xmlns:ns2="8f5b6089-e8a6-45c9-b449-386e04a0963f" xmlns:ns3="89f38465-a8c7-41d1-ab22-15c81bfd80c6" targetNamespace="http://schemas.microsoft.com/office/2006/metadata/properties" ma:root="true" ma:fieldsID="c8351034fa89e2fda43138ae12bdad7b" ns2:_="" ns3:_="">
    <xsd:import namespace="8f5b6089-e8a6-45c9-b449-386e04a0963f"/>
    <xsd:import namespace="89f38465-a8c7-41d1-ab22-15c81bfd8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b6089-e8a6-45c9-b449-386e04a09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6c9e1b5e-9c5f-40aa-b891-5e695a3d5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38465-a8c7-41d1-ab22-15c81bfd80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f7c70f-aa95-4d5c-880b-fe00c7a6b4da}" ma:internalName="TaxCatchAll" ma:showField="CatchAllData" ma:web="89f38465-a8c7-41d1-ab22-15c81bfd8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f38465-a8c7-41d1-ab22-15c81bfd80c6" xsi:nil="true"/>
    <lcf76f155ced4ddcb4097134ff3c332f xmlns="8f5b6089-e8a6-45c9-b449-386e04a096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ACE778-3E0C-4D9B-9C00-B23A1376AC2D}">
  <ds:schemaRefs/>
</ds:datastoreItem>
</file>

<file path=customXml/itemProps2.xml><?xml version="1.0" encoding="utf-8"?>
<ds:datastoreItem xmlns:ds="http://schemas.openxmlformats.org/officeDocument/2006/customXml" ds:itemID="{9CA0881D-FDA9-4140-BD3C-D6F3C45D621F}">
  <ds:schemaRefs/>
</ds:datastoreItem>
</file>

<file path=customXml/itemProps3.xml><?xml version="1.0" encoding="utf-8"?>
<ds:datastoreItem xmlns:ds="http://schemas.openxmlformats.org/officeDocument/2006/customXml" ds:itemID="{ACD22B6B-3A45-4D2B-BD6B-4F32DF2E7A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2023-09-22T16:52:44Z</dcterms:created>
  <dc:creator>User</dc:creator>
  <cp:lastModifiedBy>User</cp:lastModifiedBy>
  <dcterms:modified xsi:type="dcterms:W3CDTF">2023-09-22T16:53:05Z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0x010100945A8392F9558C418113FF07F115B9C1</vt:lpwstr>
  </property>
  <property fmtid="{D5CDD505-2E9C-101B-9397-08002B2CF9AE}" pid="3" name="KSOProductBuildVer">
    <vt:lpwstr>1046-12.2.0.13215</vt:lpwstr>
  </property>
  <property fmtid="{D5CDD505-2E9C-101B-9397-08002B2CF9AE}" pid="4" name="ICV">
    <vt:lpwstr>1551D5BC5BBC42CD88BC99BCE942B50A_12</vt:lpwstr>
  </property>
</Properties>
</file>